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EB0" w:rsidRDefault="002A5EB0" w:rsidP="00CF649E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.95pt;margin-top:.35pt;width:612pt;height:842.25pt;z-index:251658240">
            <v:imagedata r:id="rId5" o:title=""/>
            <w10:wrap type="square"/>
          </v:shape>
        </w:pict>
      </w:r>
      <w:r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2A5EB0" w:rsidRDefault="002A5EB0" w:rsidP="00CF649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ListParagraph"/>
        <w:tabs>
          <w:tab w:val="left" w:pos="142"/>
          <w:tab w:val="left" w:pos="426"/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Рабочая программа согласно Учебному плану школы рассчитана на 99 часов в год /3 часа в неделю.</w:t>
      </w: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Целью  изучения  курса является: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 курса: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совершенствование жизненно важных навыков и умение посредством обучения подвижным играм, физическим упражнениям и техническим действиям из базовых видов спорта;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интереса к самостоятельным занятиям физическими упражнениями, подвижным играм, формам активного отдыха и досуга;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обучение простейшим способам контроля за физической нагрузкой, отдельными показателями физического развития и физической подготовленности.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Предметные  результаты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освоения курса: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2A5EB0" w:rsidRDefault="002A5EB0" w:rsidP="00CF649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Учащи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й</w:t>
      </w:r>
      <w:r>
        <w:rPr>
          <w:rFonts w:ascii="Times New Roman" w:hAnsi="Times New Roman" w:cs="Times New Roman"/>
          <w:i/>
          <w:iCs/>
          <w:sz w:val="24"/>
          <w:szCs w:val="24"/>
        </w:rPr>
        <w:t>ся науч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i/>
          <w:iCs/>
          <w:sz w:val="24"/>
          <w:szCs w:val="24"/>
        </w:rPr>
        <w:t>тся: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-представлять физическую культуру как средство укрепления здоровья, физического развития и физической подготовки человека;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-измерять (познавать) индивидуальные показатели физического развития (длину и массу тела), развития основных физических качеств;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-организовывать и проводить со сверстниками подвижные игры и элементы соревнований, осуществлять их объективное судейство;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-бережно обращаться с инвентарём и оборудованием, соблюдать требования техники безопасности к местам проведения;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-взаимодействовать со сверстниками по правилам проведения подвижных игр и соревнований;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-подавать строевые команды, вести подсчёт при выполнении общеразвивающих упражнений;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-выполнять акробатические и гимнастические комбинации на необходимом техничном уровне, характеризовать признаки техничного исполнения;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-выполнять технические действия из базовых видов спорта, применять их в игровой и соревновательной деятельности;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-применять жизненно важные двигательные навыки и умения различными способами, в различных изменяющихся, вариативных условиях.</w:t>
      </w:r>
    </w:p>
    <w:p w:rsidR="002A5EB0" w:rsidRDefault="002A5EB0" w:rsidP="00CF649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Учащи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й</w:t>
      </w:r>
      <w:r>
        <w:rPr>
          <w:rFonts w:ascii="Times New Roman" w:hAnsi="Times New Roman" w:cs="Times New Roman"/>
          <w:i/>
          <w:iCs/>
          <w:sz w:val="24"/>
          <w:szCs w:val="24"/>
        </w:rPr>
        <w:t>ся получ</w:t>
      </w: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i/>
          <w:iCs/>
          <w:sz w:val="24"/>
          <w:szCs w:val="24"/>
        </w:rPr>
        <w:t>т возможность научиться: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>
        <w:rPr>
          <w:spacing w:val="2"/>
          <w:sz w:val="24"/>
          <w:szCs w:val="24"/>
        </w:rPr>
        <w:t xml:space="preserve">деятельности, показателей своего здоровья, физического </w:t>
      </w:r>
      <w:r>
        <w:rPr>
          <w:sz w:val="24"/>
          <w:szCs w:val="24"/>
        </w:rPr>
        <w:t>развития и физической подготовленности.</w:t>
      </w:r>
    </w:p>
    <w:p w:rsidR="002A5EB0" w:rsidRDefault="002A5EB0" w:rsidP="00CF649E">
      <w:pPr>
        <w:pStyle w:val="21"/>
        <w:spacing w:line="240" w:lineRule="auto"/>
        <w:jc w:val="left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сохранять правильную осанку, оптимальное телосложение;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выполнять эстетически красиво гимнастические и ак</w:t>
      </w:r>
      <w:r>
        <w:rPr>
          <w:sz w:val="24"/>
          <w:szCs w:val="24"/>
        </w:rPr>
        <w:t>робатические комбинации;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выполнять тестовые нормативы по физической подготовке;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плавать, в том числе спортивными способами;</w:t>
      </w:r>
    </w:p>
    <w:p w:rsidR="002A5EB0" w:rsidRDefault="002A5EB0" w:rsidP="00CF649E">
      <w:pPr>
        <w:pStyle w:val="21"/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выполнять передвижения на лыжах (для снежных регионов России).</w:t>
      </w:r>
    </w:p>
    <w:p w:rsidR="002A5EB0" w:rsidRDefault="002A5EB0" w:rsidP="00CF649E">
      <w:pPr>
        <w:pStyle w:val="Bodytext60"/>
        <w:shd w:val="clear" w:color="auto" w:fill="auto"/>
        <w:tabs>
          <w:tab w:val="left" w:leader="underscore" w:pos="9429"/>
        </w:tabs>
        <w:spacing w:before="0"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курса, формы организации, основные виды учебной деятельности</w:t>
      </w:r>
    </w:p>
    <w:p w:rsidR="002A5EB0" w:rsidRDefault="002A5EB0" w:rsidP="00CF649E">
      <w:pPr>
        <w:pStyle w:val="Bodytext60"/>
        <w:shd w:val="clear" w:color="auto" w:fill="auto"/>
        <w:tabs>
          <w:tab w:val="left" w:leader="underscore" w:pos="9429"/>
        </w:tabs>
        <w:spacing w:before="0" w:line="240" w:lineRule="auto"/>
        <w:ind w:firstLine="0"/>
        <w:jc w:val="center"/>
        <w:rPr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19"/>
        <w:gridCol w:w="2410"/>
        <w:gridCol w:w="2941"/>
      </w:tblGrid>
      <w:tr w:rsidR="002A5EB0">
        <w:tc>
          <w:tcPr>
            <w:tcW w:w="4219" w:type="dxa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курса</w:t>
            </w:r>
          </w:p>
        </w:tc>
        <w:tc>
          <w:tcPr>
            <w:tcW w:w="2410" w:type="dxa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организации</w:t>
            </w:r>
          </w:p>
        </w:tc>
        <w:tc>
          <w:tcPr>
            <w:tcW w:w="2941" w:type="dxa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Основные виды учебной деятельности </w:t>
            </w:r>
          </w:p>
        </w:tc>
      </w:tr>
      <w:tr w:rsidR="002A5EB0">
        <w:tc>
          <w:tcPr>
            <w:tcW w:w="4219" w:type="dxa"/>
          </w:tcPr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Легкая атлетика(22часа)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Прыжковые упражнения: на одной ноге и двух ногах на месте и с продвижением; в длину и высоту; спрыгивание и запрыгивание.</w:t>
            </w: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Броски: большого мяча (1 кг) на дальность разными способами.</w:t>
            </w: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Метание: малого мяча в вертикальную цель и на дальность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Способы физкультурной деятельности.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Самостоятельные игры и развлечения. Организация и проведения подвижных игр (на спортивных площадках и в спортивных залах).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совершенствование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Комплексы дыхательных упражнений.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Спортивно-оздоровительная деятельность. 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920283">
              <w:rPr>
                <w:sz w:val="24"/>
                <w:szCs w:val="24"/>
                <w:shd w:val="clear" w:color="auto" w:fill="FFFFFF"/>
                <w:lang w:eastAsia="en-US"/>
              </w:rPr>
              <w:t>парная, групповая,  коллективная, индивидуально – обособленная, самостоятельная работа</w:t>
            </w: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41" w:type="dxa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перестраиваться из шеренги в круг, правильно ходить и бегать по кругу, соблюдая правила техники безопасности.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  упражнений  на внимание и на координацию движений на слух,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активное  включение  в коллективную деятельность, взаимодействие  со сверстниками в достижении общих целей</w:t>
            </w:r>
          </w:p>
        </w:tc>
      </w:tr>
      <w:tr w:rsidR="002A5EB0">
        <w:tc>
          <w:tcPr>
            <w:tcW w:w="4219" w:type="dxa"/>
          </w:tcPr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2.Подвижные игры (26 часов)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игры.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материале легкой атлетики: прыжки, бег, метания и броски; упражнения на координацию, выносливость и быстроту.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материале лыжной подготовки: эстафеты в передвижении на лыжах, упражнения на выносливость и координацию.</w:t>
            </w:r>
          </w:p>
          <w:p w:rsidR="002A5EB0" w:rsidRDefault="002A5EB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материале спортивных игр: Футбол: удар по неподвижному и катящему мячу; остановка мяча; ведение мяча; подвижные игры на материале футбола.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Баскетбол: специальные передвижения без мяча; ведение мяча; броски мяча в корзину; подвижные игры на материале баскетбола.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подвижные игры разных народов.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920283">
              <w:rPr>
                <w:sz w:val="24"/>
                <w:szCs w:val="24"/>
                <w:shd w:val="clear" w:color="auto" w:fill="FFFFFF"/>
                <w:lang w:eastAsia="en-US"/>
              </w:rPr>
              <w:t xml:space="preserve"> групповая,  коллективная, </w:t>
            </w:r>
          </w:p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2941" w:type="dxa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 подвижных игр во время отдыха на открытом воздухе и в помещении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 правил взаимодействия с игроками; организация  места занятий физическими упражнениями и подвижными играми (как в помещении, так и на открытом воздухе);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5EB0">
        <w:tc>
          <w:tcPr>
            <w:tcW w:w="4219" w:type="dxa"/>
          </w:tcPr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 Гимнастика с основами акробатики (18 ч.) </w:t>
            </w: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культуре. 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перелезание.  Правила предупреждения травматизма во время занятий физическими упражнениями: организация мест занятий, подбор одежды, обуви и инвентаря. Физические упражнения. Физические упражнения, их влияние на физическое развитие и развитие физических качеств. Физическая подготовка и её связь с развитием основных физических качеств. Характеристика основных физических качеств: силы, быстроты, выносливости, гибкости и равновесия. Физическая нагрузка и её влияние на повышение частоты сердечных сокращений. Гимнастика с основами акробатики.   Организующие команды и приемы. Строевые действия в шеренге и колонне; выполнение строевых команд. Акробатические упражнения. Упоры; седы; упражнения в группировке; перекаты; кувырки вперед и назад. Упражнения на низкой гимнастической перекладине: висы, перемахи. Гимнастические упражнения прикладного характера.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Тема4. Подвижные игры на основе баскетбола (12 часов)</w:t>
            </w:r>
          </w:p>
          <w:p w:rsidR="002A5EB0" w:rsidRDefault="002A5EB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материале спортивных игр: 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Баскетбол: специальные передвижения без мяча; ведение мяча; броски мяча в корзину; подвижные игры на материале баскетбола.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 ловли  и подбрасывание мяча 2-мя руками</w:t>
            </w:r>
          </w:p>
          <w:p w:rsidR="002A5EB0" w:rsidRDefault="002A5EB0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Перебрасывание  мяча  одной рукой и ловля  другой</w:t>
            </w:r>
          </w:p>
        </w:tc>
        <w:tc>
          <w:tcPr>
            <w:tcW w:w="2410" w:type="dxa"/>
          </w:tcPr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920283">
              <w:rPr>
                <w:sz w:val="24"/>
                <w:szCs w:val="24"/>
                <w:shd w:val="clear" w:color="auto" w:fill="FFFFFF"/>
                <w:lang w:eastAsia="en-US"/>
              </w:rPr>
              <w:t>парная, групповая,  коллективная, индивидуально – обособленная, самостоятельная работа</w:t>
            </w: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CF649E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CF649E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920283">
              <w:rPr>
                <w:sz w:val="24"/>
                <w:szCs w:val="24"/>
                <w:shd w:val="clear" w:color="auto" w:fill="FFFFFF"/>
                <w:lang w:eastAsia="en-US"/>
              </w:rPr>
              <w:t xml:space="preserve"> групповая,  коллективная, </w:t>
            </w: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41" w:type="dxa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броска  мяча в горизонтальную цель, разминку с малыми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мячами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Активное  включение в коллективную деятельность, взаимодействие  со сверстниками в достижении общих целей.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Сохранение  правильной осанки, оптимального  телосложения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разминки  с гимнастическими палками, лазание  по гимнастической стенке, перелезание  с одного пролета гимнастической стенки на другой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 места занятий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физическими упражнениями и играми; Удерживание  группировки  при выполнении перекатов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 правил  поведения и предупреждения травматизма во время занятий физическими упражнениями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эстетически красиво акробатических комбинаций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 роли  и зна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чение гимнастики в жизни человека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A5EB0" w:rsidRPr="00CF649E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A5EB0" w:rsidRPr="00CF649E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 правил  взаимо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действия с игроками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Планирование, регулирование, контроль  и оценивание своих  действий.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Активное  включение  в коллективную деятельность, взаимодействие 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 сверстниками в достижении общих целей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 броску мяча двумя руками снизу стоя на месте 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  ловли  большого мяча с отскоком от пола</w:t>
            </w:r>
          </w:p>
        </w:tc>
      </w:tr>
      <w:tr w:rsidR="002A5EB0">
        <w:tc>
          <w:tcPr>
            <w:tcW w:w="4219" w:type="dxa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 Лыжная подготовка (21 ч.)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Лыжные гонки. Передвижение на лыжах; повороты; спуски; подъёмы; торможение. Катание с горки на лыжах. Повороты на месте переступанием. Лыжная эстафета.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2A5EB0" w:rsidRPr="00920283" w:rsidRDefault="002A5EB0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920283">
              <w:rPr>
                <w:sz w:val="24"/>
                <w:szCs w:val="24"/>
                <w:shd w:val="clear" w:color="auto" w:fill="FFFFFF"/>
                <w:lang w:eastAsia="en-US"/>
              </w:rPr>
              <w:t xml:space="preserve"> групповая,  коллективная, индивидуально – обособленная, самостоятельная работа</w:t>
            </w:r>
          </w:p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41" w:type="dxa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организующих  команд: «Лыжи на плечо!», «Лыжи к ноге!», «На лыжи становись!»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Правильный  подбор  одежды  и обуви  в зависимости от условий проведения занятий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передвижения на лыжах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 ступающего  шага на лыжах без палок, скользящий шаг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 поворота  на месте переступанием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 с техникой подъёма на склон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спуска  в основной стойке на лыжах без палок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 правил поведения и безопасности во время занятий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спуска и подъёма</w:t>
            </w:r>
          </w:p>
          <w:p w:rsidR="002A5EB0" w:rsidRDefault="002A5EB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 и </w:t>
            </w:r>
          </w:p>
          <w:p w:rsidR="002A5EB0" w:rsidRDefault="002A5EB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 подвижных  игр во время отдыха на открытом воздухе.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Pr="00CF649E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Pr="00CF649E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Pr="00CF649E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9F46C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Pr="00CF649E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Календарно – тематическое  планирование</w:t>
      </w: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3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522"/>
        <w:gridCol w:w="1737"/>
        <w:gridCol w:w="1554"/>
        <w:gridCol w:w="2232"/>
      </w:tblGrid>
      <w:tr w:rsidR="002A5EB0">
        <w:trPr>
          <w:trHeight w:val="156"/>
        </w:trPr>
        <w:tc>
          <w:tcPr>
            <w:tcW w:w="542" w:type="pct"/>
            <w:vMerge w:val="restar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1736" w:type="pct"/>
            <w:vMerge w:val="restar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622" w:type="pct"/>
            <w:gridSpan w:val="2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100" w:type="pct"/>
            <w:vMerge w:val="restar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2A5EB0">
        <w:trPr>
          <w:trHeight w:val="297"/>
        </w:trPr>
        <w:tc>
          <w:tcPr>
            <w:tcW w:w="0" w:type="auto"/>
            <w:vMerge/>
            <w:vAlign w:val="center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0" w:type="auto"/>
            <w:vMerge/>
            <w:vAlign w:val="center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A5EB0">
        <w:trPr>
          <w:trHeight w:val="297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Тема 1Легкая атлетика (11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202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Инструктаж по ТБ.</w:t>
            </w:r>
          </w:p>
          <w:p w:rsidR="002A5EB0" w:rsidRPr="00920283" w:rsidRDefault="002A5EB0">
            <w:pPr>
              <w:pStyle w:val="NoSpacing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20283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под счет. Ходьба на носках, на пятках. Подвижная игра «Два мороза».</w:t>
            </w: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3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под счет. Ходьба на носках, на пятках. Обычный бег. Бег 30 м. Подвижная игра «Вызов номера»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917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Разновидности ходьбы. Бег с ускорением. Бег 60 м. Ходьба с высоким подниманием бедра. Подвижная игра «Вызов номера». </w:t>
            </w: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07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Ходьба на носках, пятках. Обычный бег. Бег с ускорением. Бег 30, 60 м. подвижная игра «Пустое место» 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1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Бег с ускорением. Бег 60 м. Подвижная игра «Вызов номера». </w:t>
            </w: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одной ноге, на двух на месте. Прыжки с продвижением вперед. Подвижная игра «Караси и щука».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449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одной ноге, на двух на месте. Прыжки с продвижением вперед. Подвижная игра «Два мороза». </w:t>
            </w: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21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на одной ноге, на двух на месте. Прыжки с продвижением вперед. Подвижная игра «Рыбаки и рыбки»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07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малого мяча из положения стоя грудью в направления метания. Подвижная игра «Метко в цель». </w:t>
            </w:r>
          </w:p>
        </w:tc>
        <w:tc>
          <w:tcPr>
            <w:tcW w:w="856" w:type="pct"/>
          </w:tcPr>
          <w:p w:rsidR="002A5EB0" w:rsidRPr="00920283" w:rsidRDefault="002A5EB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0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малого мяча из положения стоя грудью в направления метания на заданное расстояние. Подвижная игра «Попади в мяч».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597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малого мяча из положения стоя грудью в направления метания на заданное расстояние. Подвижная игра «Кто дальше бросит».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597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2.Подвижные игры (13 часов)</w:t>
            </w:r>
          </w:p>
        </w:tc>
      </w:tr>
      <w:tr w:rsidR="002A5EB0">
        <w:trPr>
          <w:trHeight w:val="609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Инструктаж по ТБ.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«К своим флажкам», «С кочки на кочку».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«К своим флажкам», «Пустое место»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«К своим флажкам», «Два мороза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«Пятнашки», «Мяч по кругу»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«Пятнашки», «Третий лишний»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«Рыбаки и рыбки», «Охотники и утки»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«Прыгающие воробушки», «Зайцы в огороде».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«Прыгающие воробушки», «Зайцы в огороде».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«Прыгающие воробушки», «Волк во рву»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«Третий лишний», «Точный расчет».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«Лисы и куры», «Караси и щука»».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Эстафеты. Игры: «Охотники и утки», «Пастух».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 Игры: «Лисы и куры», «Точный расчет».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Тема3. Гимнастика (18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Инструктаж по ТБ </w:t>
            </w:r>
          </w:p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стойка. Построение в колонну  по одному и в шеренгу, в круг. Группировка. Игра «Дойди до середины»  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Группировка. Перекаты в группировке, лежа на животе и из упора стоя на коленях. Игра «Донеси мешочек».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Группировка. Перекаты в группировке, лежа на животе и из упора стоя на коленях. Игра «Бой петухов».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стойка. Группировка.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Перекаты в группировке, лежана животе. ОРУ. Игра «Совушка».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234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стойка. Группировка. Перекаты в группировке, лежа на животе. ОРУ. Игра «Третий лишний».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238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73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стойка. Перекаты в группировке из упора стоя на коленях Игра «Мяч по кругу»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736" w:type="pct"/>
          </w:tcPr>
          <w:p w:rsidR="002A5EB0" w:rsidRDefault="002A5E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 </w:t>
            </w:r>
          </w:p>
        </w:tc>
        <w:tc>
          <w:tcPr>
            <w:tcW w:w="856" w:type="pct"/>
            <w:tcBorders>
              <w:bottom w:val="nil"/>
            </w:tcBorders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  <w:tcBorders>
              <w:bottom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  <w:tcBorders>
              <w:bottom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736" w:type="pct"/>
          </w:tcPr>
          <w:p w:rsidR="002A5EB0" w:rsidRDefault="002A5E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 </w:t>
            </w:r>
          </w:p>
        </w:tc>
        <w:tc>
          <w:tcPr>
            <w:tcW w:w="856" w:type="pct"/>
            <w:tcBorders>
              <w:top w:val="nil"/>
            </w:tcBorders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  <w:tcBorders>
              <w:top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736" w:type="pct"/>
          </w:tcPr>
          <w:p w:rsidR="002A5EB0" w:rsidRDefault="002A5E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 Лазание по гимнастической скамейке в упоре присев и стоя на коленях. Игра «Ниточка и иголочка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 Лазание по гимнастической скамейке в упоре присев и стоя на коленях. Игра «Ниточка и иголочка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 Лазание по гимнастической скамейке в упоре присев и стоя на коленях. Игра «Рыбаки и рыбки»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264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гимнастической стенке. Лазание по гимнастической скамейке в упоре присев и стоя на  коленях.. Игра «Охотники и утки».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253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гимнастической стенке. Лазание по гимнастической скамейке в упоре присев и стоя на  коленях. Игра «Рыбаки и рыбки».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гимнастической стенке. Лазание по гимнастической скамейке  в упоре присев и стоя на  коленях.. Игра «Охотники и утки».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Ползание,  лежа на животе подтягиваясь руками по  гимнастической скамейке. Игра «Ниточка и иголочка».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Ползание, лежа на животе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подтягиваясь руками  по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гимнастической скамейке.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«Перетягивание каната».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Ползание, лежа на животе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подтягиваясь руками по  гимнастической скамейке. Игра «Ниточка и иголочка».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Тема4. Подвижные игры на основе баскетбола (6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Инструктаж по ТБ 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мяча снизу на месте.  «Школа мяча». Эстафеты</w:t>
            </w:r>
          </w:p>
        </w:tc>
        <w:tc>
          <w:tcPr>
            <w:tcW w:w="85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мяча снизу на месте.  «Школа мяча». «Школа мяча».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мяча снизу на месте.  «Школа мяча». «Школа мяча».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на месте. Передача мяча снизу на месте.. Эстафеты с мячами. Игра «Мяч капитану».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на месте. Передача мяча снизу на месте.. Эстафеты с мячами. Игра «Мяч капитану».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на месте. Передача мяча снизу на месте.. Эстафеты с мячами. Игра «Перестрелка».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Тема5. Лыжная подготовка  (21 час)</w:t>
            </w:r>
          </w:p>
        </w:tc>
      </w:tr>
      <w:tr w:rsidR="002A5EB0">
        <w:trPr>
          <w:trHeight w:val="47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Инструктаж по ТБ 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Переноска и надевание лыж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324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шаг. Игра «Кто быстрее»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шаг. Игра «Кто дальше»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Ступающий шаг без палок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Ступающий шаг без палок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368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шаг с  палками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шаг с  палками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Скользящий шаг без палок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Скользящий шаг без палок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Скользящий шаг без палок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с палками 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с палками 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Скользящий шаг с палками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переступанием.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переступанием.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252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переступанием.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Подъёмы и спуски под склон.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Подъёмы и спуски под склон.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Подъём лесенкой наискось.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на лыжах до 1 км.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Тема4. Подвижные игры на основе баскетбола (6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и передача мяча снизу на месте. Ведение мяча на месте. Эстафеты с мячами. Игра «Мяч водящему».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и передача мяча в движении. Броски в цель (кольцо, щит, мишень). Игра «Попади в обруч».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на месте правой и левой рукой. Броски в цель (кольцо, щит, мишень). Игра «У кого меньше мячей»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Ловля и передача мяча снизу на месте. Ведение мяча на месте. Эстафеты с мячами. Игра «Мяч водящему». 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в движении. Ведение на месте правой и левой рукой. Игра «Мяч капитану»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в движении. Ведение на месте правой и левой рукой. Эстафета с мячами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Тема2. Подвижные игры (13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Инструктаж по ТБ 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«Пятнашки».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63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«Лисы и куры»</w:t>
            </w:r>
          </w:p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предметами</w:t>
            </w:r>
          </w:p>
        </w:tc>
        <w:tc>
          <w:tcPr>
            <w:tcW w:w="856" w:type="pct"/>
            <w:tcBorders>
              <w:top w:val="nil"/>
            </w:tcBorders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  <w:tcBorders>
              <w:top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</w:tcBorders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«День и ночь»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мячами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«Вороны и воробьи»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предметами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«Море 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волнуется»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мячами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«Прыгающие воробушки»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предметами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«Прыгающие воробушки»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«Караси и щука»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«К своим флажкам»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 кочки на кочку»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«Охотники и утки»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предметами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«Два мороза»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предметами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«Не попадись»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887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«Шишки, желуди, орехи»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«Зайцы в огороде»; «Шишки, желуди, орехи»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000" w:type="pct"/>
            <w:gridSpan w:val="5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Тема1. Легкая атлетика (11 часов)</w:t>
            </w: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Инструктаж по ТБ </w:t>
            </w:r>
          </w:p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изменением направления, ритма и темпа.. Бег 30 м. Подвижная игра «К своим флажкам»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изменением направления, ритма и темпа. Бег в заданном коридоре. Бег 60 м.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изменением направления, ритма и темпа. Бег в заданном коридоре. Бег 300 м.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изменением направления, ритма и темпа. Бег в заданном коридоре. Бег 1км.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места. Эстафеты.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места. Эстафеты.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1736" w:type="pct"/>
          </w:tcPr>
          <w:p w:rsidR="002A5EB0" w:rsidRDefault="002A5E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Прыжок в длину с разбега Эстафеты.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 разбега с отталкиванием одной и приземлением на две.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разбега, с отталкиванием одной и приземлением на две. Эстафеты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малого мяча в цель с места, из различных положений; игра «Попади в мяч»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B0">
        <w:trPr>
          <w:trHeight w:val="156"/>
        </w:trPr>
        <w:tc>
          <w:tcPr>
            <w:tcW w:w="542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173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малого мяча в цель с 3–4 метров. Метание набивного мяча из разных положений. игра «Метко в цель»</w:t>
            </w:r>
          </w:p>
        </w:tc>
        <w:tc>
          <w:tcPr>
            <w:tcW w:w="856" w:type="pct"/>
          </w:tcPr>
          <w:p w:rsidR="002A5EB0" w:rsidRDefault="002A5E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pct"/>
          </w:tcPr>
          <w:p w:rsidR="002A5EB0" w:rsidRDefault="002A5E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Промежуточная аттестационная  работа </w:t>
      </w: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для учащихся освоивших курс физической культуры 1 класса проводится в форме разноуровневого теста.  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Контрольная работа для промежуточной аттестации.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Класс________Фамилия  Имя ____________________________________________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Найдите правильные ответы.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1.Что такое физическая культура?   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занятие физическими упражнениями;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б) закаливание;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в) соблюдение режима дня;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г) правильное питание и забота об организме;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соблюдение личной гигиены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Знаем ли мы правила поведения на уроках физкультуры?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а) на урок физкультуры приходить в форме;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б) вовремя приходить;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в) самовольно пользоваться спортивным инвентарём опасно;            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г) соблюдать дисциплину;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д) внимательно и заботливо относиться друг к другу;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е) беречь спортивный инвентарь;            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ж) после занятий каждая вещь должна занять своё место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Что портит  осанку человека?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а) неправильная поза во время занятий за партой;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б) привычка носить в одной и той же руке тяжесть;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занятие физкультурой и спортом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 Как беречь зрение?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читать книгу лёжа;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б) читать сидя, при хорошем освещении;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в) делать специальные упражнения для глаз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Какой режим должен соблюдать школьник?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а) делать каждый день утреннюю гимнастику, принимать пищу в одно и  то же время, ложиться спать в один и тот же час.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ходить в гости, целый день играть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Соблюдаю ли я правила  личной гигиены?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а) один раз в неделю моюсь в бане;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б) мою руки с мылом перед едой, после игр, выйдя из туалета, после занятий;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в) перед сном каждый день мою ноги;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г) утром и вечером чищу зубы; 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после занятий спортом принимаю душ.</w:t>
      </w:r>
    </w:p>
    <w:p w:rsidR="002A5EB0" w:rsidRDefault="002A5EB0" w:rsidP="00CF649E">
      <w:pPr>
        <w:pStyle w:val="NoSpacing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7. Сколько часов должен находиться на воздухе школьник каждый день? </w:t>
      </w:r>
      <w:r>
        <w:rPr>
          <w:rFonts w:ascii="Times New Roman" w:hAnsi="Times New Roman" w:cs="Times New Roman"/>
          <w:sz w:val="24"/>
          <w:szCs w:val="24"/>
        </w:rPr>
        <w:t xml:space="preserve">                   а) 1 час; б) не менее 1,5 часа; в)не менее 3 часов</w:t>
      </w: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Критерии оценивания промежуточной аттестационной работы</w:t>
      </w:r>
    </w:p>
    <w:p w:rsidR="002A5EB0" w:rsidRDefault="002A5EB0" w:rsidP="00CF649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A5EB0" w:rsidRDefault="002A5EB0" w:rsidP="00CF649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итоговой промежуточной аттестации фиксируются в специальном «Листке достижений»:</w:t>
      </w:r>
    </w:p>
    <w:p w:rsidR="002A5EB0" w:rsidRDefault="002A5EB0" w:rsidP="00CF649E"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В</w:t>
      </w:r>
      <w:r>
        <w:rPr>
          <w:rFonts w:ascii="Times New Roman" w:hAnsi="Times New Roman" w:cs="Times New Roman"/>
          <w:sz w:val="24"/>
          <w:szCs w:val="24"/>
        </w:rPr>
        <w:t xml:space="preserve"> -   обозначается высокий уровень обученности и развития обучающихся, </w:t>
      </w:r>
    </w:p>
    <w:p w:rsidR="002A5EB0" w:rsidRDefault="002A5EB0" w:rsidP="00CF649E"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С</w:t>
      </w:r>
      <w:r>
        <w:rPr>
          <w:rFonts w:ascii="Times New Roman" w:hAnsi="Times New Roman" w:cs="Times New Roman"/>
          <w:sz w:val="24"/>
          <w:szCs w:val="24"/>
        </w:rPr>
        <w:t xml:space="preserve"> -  средний, </w:t>
      </w:r>
    </w:p>
    <w:p w:rsidR="002A5EB0" w:rsidRDefault="002A5EB0" w:rsidP="00CF649E">
      <w:pPr>
        <w:pStyle w:val="NoSpacing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буквой Н</w:t>
      </w:r>
      <w:r>
        <w:rPr>
          <w:rFonts w:ascii="Times New Roman" w:hAnsi="Times New Roman" w:cs="Times New Roman"/>
          <w:sz w:val="24"/>
          <w:szCs w:val="24"/>
        </w:rPr>
        <w:t xml:space="preserve">  - низкий уровень.</w:t>
      </w:r>
    </w:p>
    <w:p w:rsidR="002A5EB0" w:rsidRDefault="002A5EB0" w:rsidP="00CF64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Перечень литературы</w:t>
      </w:r>
    </w:p>
    <w:p w:rsidR="002A5EB0" w:rsidRDefault="002A5EB0" w:rsidP="00CF649E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1.Литература для учителя:</w:t>
      </w:r>
    </w:p>
    <w:p w:rsidR="002A5EB0" w:rsidRDefault="002A5EB0" w:rsidP="00CF649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1.А.П.Матвеев, А.Ю. Малофеев. Физическая культура: Учебник для 1 класса: В 1 ч;  Рос.акад. наук, Рос. акад. образования, из – во «Просвещение»,  -М. : Просвещение, 2011.</w:t>
      </w:r>
    </w:p>
    <w:p w:rsidR="002A5EB0" w:rsidRDefault="002A5EB0" w:rsidP="00CF649E">
      <w:pPr>
        <w:tabs>
          <w:tab w:val="left" w:pos="11985"/>
          <w:tab w:val="right" w:pos="1513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2.Подагаев Г.И., «Настольная книга для учителя физической культуры», Москва «ФиС», 2000</w:t>
      </w:r>
    </w:p>
    <w:p w:rsidR="002A5EB0" w:rsidRDefault="002A5EB0" w:rsidP="00CF649E">
      <w:pPr>
        <w:tabs>
          <w:tab w:val="left" w:pos="720"/>
        </w:tabs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3.Картушина М.Ю. Оздоровительные занятия с детьми 6-7 лет. – М.: ТЦ Сфера, 2008</w:t>
      </w:r>
    </w:p>
    <w:p w:rsidR="002A5EB0" w:rsidRDefault="002A5EB0" w:rsidP="00CF649E">
      <w:pPr>
        <w:tabs>
          <w:tab w:val="left" w:pos="720"/>
        </w:tabs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4.Система организации физкультурно-оздоровительной работы с учащимися./ Е.Н.Борисова.- Издание 2-е, переработанное, -М.Глобус; Волгоград: Панорама,2009</w:t>
      </w:r>
    </w:p>
    <w:p w:rsidR="002A5EB0" w:rsidRDefault="002A5EB0" w:rsidP="00CF649E">
      <w:pPr>
        <w:tabs>
          <w:tab w:val="left" w:pos="720"/>
        </w:tabs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5.Здоровье сберегащая деятельность. Н.В. Лободина, Т.Н.Чурилова. –</w:t>
      </w:r>
    </w:p>
    <w:p w:rsidR="002A5EB0" w:rsidRDefault="002A5EB0" w:rsidP="00CF649E">
      <w:pPr>
        <w:tabs>
          <w:tab w:val="left" w:pos="720"/>
        </w:tabs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Волгоград: Учитель 2011</w:t>
      </w: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Электронные ресурсы</w:t>
      </w: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www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roki.ru</w:t>
      </w:r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http://schoolofcare.ru/articles/pervyi_klass/</w:t>
        </w:r>
      </w:hyperlink>
    </w:p>
    <w:p w:rsidR="002A5EB0" w:rsidRDefault="002A5EB0" w:rsidP="00CF649E">
      <w:pPr>
        <w:ind w:firstLine="709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7" w:tgtFrame="_blank" w:history="1">
        <w:r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Особенности физического развития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2A5EB0" w:rsidRPr="00CF649E" w:rsidRDefault="002A5EB0" w:rsidP="00CF649E">
      <w:pPr>
        <w:ind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cde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osu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ru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demoversion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course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94/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glava</w:t>
      </w:r>
      <w:r w:rsidRPr="00CF64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_1_3.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html</w:t>
      </w:r>
    </w:p>
    <w:p w:rsidR="002A5EB0" w:rsidRDefault="002A5EB0"/>
    <w:sectPr w:rsidR="002A5EB0" w:rsidSect="00333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297D"/>
    <w:rsid w:val="000B297D"/>
    <w:rsid w:val="0019462E"/>
    <w:rsid w:val="002A5EB0"/>
    <w:rsid w:val="0033324F"/>
    <w:rsid w:val="00521979"/>
    <w:rsid w:val="00920283"/>
    <w:rsid w:val="009F46C7"/>
    <w:rsid w:val="00CF6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49E"/>
    <w:pPr>
      <w:jc w:val="center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CF649E"/>
    <w:rPr>
      <w:color w:val="0000FF"/>
      <w:u w:val="single"/>
    </w:rPr>
  </w:style>
  <w:style w:type="character" w:customStyle="1" w:styleId="NoSpacingChar">
    <w:name w:val="No Spacing Char"/>
    <w:link w:val="NoSpacing"/>
    <w:uiPriority w:val="99"/>
    <w:locked/>
    <w:rsid w:val="00CF649E"/>
    <w:rPr>
      <w:sz w:val="22"/>
      <w:szCs w:val="22"/>
      <w:lang w:val="ru-RU" w:eastAsia="en-US"/>
    </w:rPr>
  </w:style>
  <w:style w:type="paragraph" w:styleId="NoSpacing">
    <w:name w:val="No Spacing"/>
    <w:link w:val="NoSpacingChar"/>
    <w:uiPriority w:val="99"/>
    <w:qFormat/>
    <w:rsid w:val="00CF649E"/>
    <w:pPr>
      <w:jc w:val="center"/>
    </w:pPr>
    <w:rPr>
      <w:rFonts w:cs="Calibri"/>
      <w:lang w:eastAsia="en-US"/>
    </w:rPr>
  </w:style>
  <w:style w:type="paragraph" w:styleId="ListParagraph">
    <w:name w:val="List Paragraph"/>
    <w:basedOn w:val="Normal"/>
    <w:uiPriority w:val="99"/>
    <w:qFormat/>
    <w:rsid w:val="00CF649E"/>
    <w:pPr>
      <w:spacing w:after="200" w:line="276" w:lineRule="auto"/>
      <w:ind w:left="720"/>
      <w:jc w:val="left"/>
    </w:pPr>
  </w:style>
  <w:style w:type="paragraph" w:customStyle="1" w:styleId="21">
    <w:name w:val="Средняя сетка 21"/>
    <w:basedOn w:val="Normal"/>
    <w:uiPriority w:val="99"/>
    <w:rsid w:val="00CF649E"/>
    <w:pPr>
      <w:numPr>
        <w:numId w:val="1"/>
      </w:numPr>
      <w:spacing w:line="36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Bodytext6">
    <w:name w:val="Body text (6)_"/>
    <w:link w:val="Bodytext60"/>
    <w:uiPriority w:val="99"/>
    <w:locked/>
    <w:rsid w:val="00CF649E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Bodytext60">
    <w:name w:val="Body text (6)"/>
    <w:basedOn w:val="Normal"/>
    <w:link w:val="Bodytext6"/>
    <w:uiPriority w:val="99"/>
    <w:rsid w:val="00CF649E"/>
    <w:pPr>
      <w:shd w:val="clear" w:color="auto" w:fill="FFFFFF"/>
      <w:spacing w:before="660" w:line="326" w:lineRule="exact"/>
      <w:ind w:firstLine="2680"/>
      <w:jc w:val="left"/>
    </w:pPr>
    <w:rPr>
      <w:rFonts w:ascii="Times New Roman" w:eastAsia="Times New Roman" w:hAnsi="Times New Roman" w:cs="Times New Roman"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331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zeu.ask.com/r?t=p&amp;d=eu&amp;s=ru&amp;c=a&amp;app=a16&amp;dqi=&amp;askid=&amp;l=sem&amp;o=1742&amp;oo=1742&amp;sv=0a6d0053&amp;ip=55e945b8&amp;id=2F46B0D89A9F67D466D7982F0FD92B8D&amp;q=%D1%84%D0%B8%D0%B7%D0%B8%D1%87%D0%B5%D1%81%D0%BA%D0%BE%D0%B5+%D1%80%D0%B0%D0%B7%D0%B2%D0%B8%D1%82%D0%B8%D0%B5&amp;p=1&amp;qs=999&amp;ac=24&amp;g=22basQJuzQpCfG&amp;cu.wz=0&amp;en=te&amp;io=0&amp;ep=&amp;eo=&amp;b=a010&amp;bc=&amp;br=&amp;tp=d&amp;ec=1&amp;pt=%D0%9E%D1%81%D0%BE%D0%B1%D0%B5%D0%BD%D0%BD%D0%BE%D1%81%D1%82%D0%B8%20%D1%84%D0%B8%D0%B7%D0%B8%D1%87%D0%B5%D1%81%D0%BA%D0%BE%D0%B3%D0%BE%20%D1%80%D0%B0%D0%B7%D0%B2%D0%B8%D1%82%D0%B8%D1%8F&amp;ex=tsrc%3Dtled&amp;url=&amp;u=http://cde.osu.ru/demoversion/course94/glava_1_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ofcare.ru/articles/pervyi_klas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15</Pages>
  <Words>3383</Words>
  <Characters>19284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3</cp:revision>
  <dcterms:created xsi:type="dcterms:W3CDTF">2021-03-15T17:09:00Z</dcterms:created>
  <dcterms:modified xsi:type="dcterms:W3CDTF">2021-03-16T08:18:00Z</dcterms:modified>
</cp:coreProperties>
</file>